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27A33" w14:textId="77777777" w:rsidR="00BE721F" w:rsidRDefault="00BE721F" w:rsidP="00B0034F">
      <w:pPr>
        <w:rPr>
          <w:rFonts w:ascii="Arial" w:hAnsi="Arial" w:cs="Arial"/>
          <w:b/>
        </w:rPr>
      </w:pPr>
    </w:p>
    <w:p w14:paraId="3BF6E054" w14:textId="77777777" w:rsidR="000F6128" w:rsidRDefault="00B80FC5" w:rsidP="00EE7200">
      <w:pPr>
        <w:ind w:left="-624"/>
        <w:rPr>
          <w:rFonts w:ascii="Arial" w:hAnsi="Arial" w:cs="Arial"/>
          <w:b/>
        </w:rPr>
      </w:pPr>
      <w:r w:rsidRPr="00B80FC5">
        <w:rPr>
          <w:rFonts w:ascii="Arial" w:hAnsi="Arial" w:cs="Arial"/>
          <w:b/>
        </w:rPr>
        <w:t>10 godina uspješnog poslovanja Erste osiguranja Vienna Insurance Group d.d.</w:t>
      </w:r>
    </w:p>
    <w:p w14:paraId="0908BC47" w14:textId="77777777" w:rsidR="00B80FC5" w:rsidRDefault="00B80FC5" w:rsidP="006C677D">
      <w:pPr>
        <w:jc w:val="both"/>
        <w:rPr>
          <w:rFonts w:ascii="Arial" w:hAnsi="Arial" w:cs="Arial"/>
        </w:rPr>
      </w:pPr>
    </w:p>
    <w:p w14:paraId="2F2BA764" w14:textId="541324AF" w:rsidR="00B159E8" w:rsidRDefault="00B159E8" w:rsidP="00B0034F">
      <w:pPr>
        <w:ind w:left="-6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</w:t>
      </w:r>
      <w:r w:rsidR="005A44AD">
        <w:rPr>
          <w:rFonts w:ascii="Arial" w:hAnsi="Arial" w:cs="Arial"/>
          <w:b/>
          <w:sz w:val="22"/>
          <w:szCs w:val="22"/>
        </w:rPr>
        <w:t xml:space="preserve">čanom proslavom koja se održala </w:t>
      </w:r>
      <w:r>
        <w:rPr>
          <w:rFonts w:ascii="Arial" w:hAnsi="Arial" w:cs="Arial"/>
          <w:b/>
          <w:sz w:val="22"/>
          <w:szCs w:val="22"/>
        </w:rPr>
        <w:t>1. srpnja u Francuskom paviljonu u Zagrebu, Erste osiguranje obilježilo je 10 godina poslovanja na hrvatskom tržištu osiguranja</w:t>
      </w:r>
      <w:r w:rsidR="00585097">
        <w:rPr>
          <w:rFonts w:ascii="Arial" w:hAnsi="Arial" w:cs="Arial"/>
          <w:b/>
          <w:sz w:val="22"/>
          <w:szCs w:val="22"/>
        </w:rPr>
        <w:t>.</w:t>
      </w:r>
    </w:p>
    <w:p w14:paraId="38C178A0" w14:textId="77777777" w:rsidR="00B159E8" w:rsidRDefault="00B159E8" w:rsidP="00E558D0">
      <w:pPr>
        <w:jc w:val="both"/>
        <w:rPr>
          <w:rFonts w:ascii="Arial" w:hAnsi="Arial" w:cs="Arial"/>
          <w:b/>
          <w:sz w:val="22"/>
          <w:szCs w:val="22"/>
        </w:rPr>
      </w:pPr>
    </w:p>
    <w:p w14:paraId="713D6F09" w14:textId="3747D341" w:rsidR="00B159E8" w:rsidRDefault="00F22E88" w:rsidP="00E97581">
      <w:pPr>
        <w:ind w:left="-624"/>
        <w:jc w:val="both"/>
        <w:rPr>
          <w:rFonts w:ascii="Arial" w:hAnsi="Arial" w:cs="Arial"/>
          <w:b/>
          <w:sz w:val="22"/>
          <w:szCs w:val="22"/>
        </w:rPr>
      </w:pPr>
      <w:r w:rsidRPr="00F22E88">
        <w:rPr>
          <w:rFonts w:ascii="Arial" w:hAnsi="Arial" w:cs="Arial"/>
          <w:sz w:val="22"/>
          <w:szCs w:val="22"/>
        </w:rPr>
        <w:t xml:space="preserve">Proslavu su svojim dolaskom uveličali </w:t>
      </w:r>
      <w:r w:rsidR="00B159E8" w:rsidRPr="00F22E88">
        <w:rPr>
          <w:rFonts w:ascii="Arial" w:hAnsi="Arial" w:cs="Arial"/>
          <w:sz w:val="22"/>
          <w:szCs w:val="22"/>
        </w:rPr>
        <w:t xml:space="preserve">predstavnici </w:t>
      </w:r>
      <w:r w:rsidR="00151CC7" w:rsidRPr="00F22E88">
        <w:rPr>
          <w:rFonts w:ascii="Arial" w:hAnsi="Arial" w:cs="Arial"/>
          <w:sz w:val="22"/>
          <w:szCs w:val="22"/>
        </w:rPr>
        <w:t>Vienna Insuran</w:t>
      </w:r>
      <w:r w:rsidR="00E558D0">
        <w:rPr>
          <w:rFonts w:ascii="Arial" w:hAnsi="Arial" w:cs="Arial"/>
          <w:sz w:val="22"/>
          <w:szCs w:val="22"/>
        </w:rPr>
        <w:t>ce Gr</w:t>
      </w:r>
      <w:r w:rsidR="00151CC7" w:rsidRPr="00F22E88">
        <w:rPr>
          <w:rFonts w:ascii="Arial" w:hAnsi="Arial" w:cs="Arial"/>
          <w:sz w:val="22"/>
          <w:szCs w:val="22"/>
        </w:rPr>
        <w:t>upe,</w:t>
      </w:r>
      <w:r w:rsidR="008927AF">
        <w:rPr>
          <w:rFonts w:ascii="Arial" w:hAnsi="Arial" w:cs="Arial"/>
          <w:sz w:val="22"/>
          <w:szCs w:val="22"/>
        </w:rPr>
        <w:t xml:space="preserve"> </w:t>
      </w:r>
      <w:r w:rsidR="00151CC7" w:rsidRPr="003B31F4">
        <w:rPr>
          <w:rFonts w:ascii="Arial" w:hAnsi="Arial" w:cs="Arial"/>
          <w:sz w:val="22"/>
          <w:szCs w:val="22"/>
        </w:rPr>
        <w:t>Erste&amp;Steiermärkische</w:t>
      </w:r>
      <w:r w:rsidR="002E70D5">
        <w:rPr>
          <w:rFonts w:ascii="Arial" w:hAnsi="Arial" w:cs="Arial"/>
          <w:sz w:val="22"/>
          <w:szCs w:val="22"/>
        </w:rPr>
        <w:t xml:space="preserve"> </w:t>
      </w:r>
      <w:r w:rsidR="00151CC7" w:rsidRPr="003B31F4">
        <w:rPr>
          <w:rFonts w:ascii="Arial" w:hAnsi="Arial" w:cs="Arial"/>
          <w:sz w:val="22"/>
          <w:szCs w:val="22"/>
        </w:rPr>
        <w:t>Bank d.d.</w:t>
      </w:r>
      <w:r w:rsidR="00151CC7">
        <w:rPr>
          <w:rFonts w:ascii="Arial" w:hAnsi="Arial" w:cs="Arial"/>
          <w:sz w:val="22"/>
          <w:szCs w:val="22"/>
        </w:rPr>
        <w:t>, članovi i predsjednici Uprava drugih osig</w:t>
      </w:r>
      <w:r>
        <w:rPr>
          <w:rFonts w:ascii="Arial" w:hAnsi="Arial" w:cs="Arial"/>
          <w:sz w:val="22"/>
          <w:szCs w:val="22"/>
        </w:rPr>
        <w:t xml:space="preserve">uravajućih društava iz Hrvatske, </w:t>
      </w:r>
      <w:r w:rsidR="00151CC7">
        <w:rPr>
          <w:rFonts w:ascii="Arial" w:hAnsi="Arial" w:cs="Arial"/>
          <w:sz w:val="22"/>
          <w:szCs w:val="22"/>
        </w:rPr>
        <w:t xml:space="preserve">predstavnici </w:t>
      </w:r>
      <w:r w:rsidR="000D3814">
        <w:rPr>
          <w:rFonts w:ascii="Arial" w:hAnsi="Arial" w:cs="Arial"/>
          <w:sz w:val="22"/>
          <w:szCs w:val="22"/>
        </w:rPr>
        <w:t>državnih tijela</w:t>
      </w:r>
      <w:r>
        <w:rPr>
          <w:rFonts w:ascii="Arial" w:hAnsi="Arial" w:cs="Arial"/>
          <w:sz w:val="22"/>
          <w:szCs w:val="22"/>
        </w:rPr>
        <w:t xml:space="preserve">, a goste </w:t>
      </w:r>
      <w:r w:rsidR="00B0034F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n</w:t>
      </w:r>
      <w:r w:rsidR="00B0034F">
        <w:rPr>
          <w:rFonts w:ascii="Arial" w:hAnsi="Arial" w:cs="Arial"/>
          <w:sz w:val="22"/>
          <w:szCs w:val="22"/>
        </w:rPr>
        <w:t>akon službenog dijela zabavljala grupa Jinx</w:t>
      </w:r>
      <w:r>
        <w:rPr>
          <w:rFonts w:ascii="Arial" w:hAnsi="Arial" w:cs="Arial"/>
          <w:sz w:val="22"/>
          <w:szCs w:val="22"/>
        </w:rPr>
        <w:t>.</w:t>
      </w:r>
    </w:p>
    <w:p w14:paraId="5CD98F19" w14:textId="77777777" w:rsidR="00B159E8" w:rsidRDefault="00B159E8" w:rsidP="00F22E88">
      <w:pPr>
        <w:jc w:val="both"/>
        <w:rPr>
          <w:rFonts w:ascii="Arial" w:hAnsi="Arial" w:cs="Arial"/>
          <w:b/>
          <w:sz w:val="22"/>
          <w:szCs w:val="22"/>
        </w:rPr>
      </w:pPr>
    </w:p>
    <w:p w14:paraId="2153A267" w14:textId="25425856" w:rsidR="002C30D6" w:rsidRDefault="00EB57B2" w:rsidP="00585097">
      <w:pPr>
        <w:ind w:left="-624"/>
        <w:jc w:val="both"/>
        <w:rPr>
          <w:rFonts w:ascii="Arial" w:hAnsi="Arial" w:cs="Arial"/>
          <w:sz w:val="22"/>
          <w:szCs w:val="22"/>
        </w:rPr>
      </w:pPr>
      <w:r w:rsidRPr="003B31F4">
        <w:rPr>
          <w:rFonts w:ascii="Arial" w:hAnsi="Arial" w:cs="Arial"/>
          <w:sz w:val="22"/>
          <w:szCs w:val="22"/>
        </w:rPr>
        <w:t xml:space="preserve">Erste osiguranje Vienna Insurance Group d.d. </w:t>
      </w:r>
      <w:r w:rsidR="00E558D0">
        <w:rPr>
          <w:rFonts w:ascii="Arial" w:hAnsi="Arial" w:cs="Arial"/>
          <w:sz w:val="22"/>
          <w:szCs w:val="22"/>
        </w:rPr>
        <w:t>osnovano je</w:t>
      </w:r>
      <w:r w:rsidRPr="003B31F4">
        <w:rPr>
          <w:rFonts w:ascii="Arial" w:hAnsi="Arial" w:cs="Arial"/>
          <w:sz w:val="22"/>
          <w:szCs w:val="22"/>
        </w:rPr>
        <w:t xml:space="preserve"> 1.</w:t>
      </w:r>
      <w:r w:rsidR="008927AF">
        <w:rPr>
          <w:rFonts w:ascii="Arial" w:hAnsi="Arial" w:cs="Arial"/>
          <w:sz w:val="22"/>
          <w:szCs w:val="22"/>
        </w:rPr>
        <w:t xml:space="preserve"> </w:t>
      </w:r>
      <w:r w:rsidRPr="003B31F4">
        <w:rPr>
          <w:rFonts w:ascii="Arial" w:hAnsi="Arial" w:cs="Arial"/>
          <w:sz w:val="22"/>
          <w:szCs w:val="22"/>
        </w:rPr>
        <w:t>srpnja 2005. pod imenom Erste Sparkassen osiguranje kao prvo osigurateljno društvo orijentirano isključivo na prodaju polica životnih osiguranja u banci i to putem poslovnica Erste&amp;Steiermärkische</w:t>
      </w:r>
      <w:r w:rsidR="002E70D5">
        <w:rPr>
          <w:rFonts w:ascii="Arial" w:hAnsi="Arial" w:cs="Arial"/>
          <w:sz w:val="22"/>
          <w:szCs w:val="22"/>
        </w:rPr>
        <w:t xml:space="preserve"> </w:t>
      </w:r>
      <w:r w:rsidRPr="003B31F4">
        <w:rPr>
          <w:rFonts w:ascii="Arial" w:hAnsi="Arial" w:cs="Arial"/>
          <w:sz w:val="22"/>
          <w:szCs w:val="22"/>
        </w:rPr>
        <w:t>Bank d.d.</w:t>
      </w:r>
      <w:r w:rsidR="008927AF">
        <w:rPr>
          <w:rFonts w:ascii="Arial" w:hAnsi="Arial" w:cs="Arial"/>
          <w:sz w:val="22"/>
          <w:szCs w:val="22"/>
        </w:rPr>
        <w:t xml:space="preserve"> </w:t>
      </w:r>
      <w:r w:rsidR="00FC7501">
        <w:rPr>
          <w:rFonts w:ascii="Arial" w:hAnsi="Arial" w:cs="Arial"/>
          <w:sz w:val="22"/>
          <w:szCs w:val="22"/>
        </w:rPr>
        <w:t>a o</w:t>
      </w:r>
      <w:r w:rsidRPr="003B31F4">
        <w:rPr>
          <w:rFonts w:ascii="Arial" w:hAnsi="Arial" w:cs="Arial"/>
          <w:sz w:val="22"/>
          <w:szCs w:val="22"/>
        </w:rPr>
        <w:t xml:space="preserve">d 1. srpnja 2009. </w:t>
      </w:r>
      <w:r w:rsidR="00E558D0">
        <w:rPr>
          <w:rFonts w:ascii="Arial" w:hAnsi="Arial" w:cs="Arial"/>
          <w:sz w:val="22"/>
          <w:szCs w:val="22"/>
        </w:rPr>
        <w:t xml:space="preserve">posluje </w:t>
      </w:r>
      <w:r w:rsidRPr="003B31F4">
        <w:rPr>
          <w:rFonts w:ascii="Arial" w:hAnsi="Arial" w:cs="Arial"/>
          <w:sz w:val="22"/>
          <w:szCs w:val="22"/>
        </w:rPr>
        <w:t>pod imenom Erste osiguranje Vienna Insurance Group d.d.</w:t>
      </w:r>
    </w:p>
    <w:p w14:paraId="208A079C" w14:textId="073A3D20" w:rsidR="00E558D0" w:rsidRDefault="002E70D5" w:rsidP="00E558D0">
      <w:pPr>
        <w:ind w:left="-6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Kontinuirani rast, </w:t>
      </w:r>
      <w:r w:rsidR="002C30D6">
        <w:rPr>
          <w:rFonts w:ascii="Arial" w:hAnsi="Arial" w:cs="Arial"/>
          <w:sz w:val="22"/>
          <w:szCs w:val="22"/>
        </w:rPr>
        <w:t xml:space="preserve">više od 30.000 zadovoljnih osiguranika, </w:t>
      </w:r>
      <w:r w:rsidR="00E558D0" w:rsidRPr="00F22E88">
        <w:rPr>
          <w:rFonts w:ascii="Arial" w:hAnsi="Arial" w:cs="Arial"/>
          <w:sz w:val="22"/>
          <w:szCs w:val="22"/>
        </w:rPr>
        <w:t>stalna dobit posljednjih sedam godina te redo</w:t>
      </w:r>
      <w:r w:rsidR="00B0034F">
        <w:rPr>
          <w:rFonts w:ascii="Arial" w:hAnsi="Arial" w:cs="Arial"/>
          <w:sz w:val="22"/>
          <w:szCs w:val="22"/>
        </w:rPr>
        <w:t>vito pripisi</w:t>
      </w:r>
      <w:r w:rsidR="00E558D0" w:rsidRPr="00F22E88">
        <w:rPr>
          <w:rFonts w:ascii="Arial" w:hAnsi="Arial" w:cs="Arial"/>
          <w:sz w:val="22"/>
          <w:szCs w:val="22"/>
        </w:rPr>
        <w:t>vanje dobiti svojim osiguranicima obilježilo je deset god</w:t>
      </w:r>
      <w:r>
        <w:rPr>
          <w:rFonts w:ascii="Arial" w:hAnsi="Arial" w:cs="Arial"/>
          <w:sz w:val="22"/>
          <w:szCs w:val="22"/>
        </w:rPr>
        <w:t>ina poslovanja Erste osiguranja.</w:t>
      </w:r>
    </w:p>
    <w:p w14:paraId="6A52BC5E" w14:textId="77777777" w:rsidR="002C30D6" w:rsidRDefault="002C30D6" w:rsidP="002C30D6">
      <w:pPr>
        <w:jc w:val="both"/>
        <w:rPr>
          <w:rFonts w:ascii="Arial" w:hAnsi="Arial" w:cs="Arial"/>
          <w:sz w:val="22"/>
          <w:szCs w:val="22"/>
        </w:rPr>
      </w:pPr>
    </w:p>
    <w:p w14:paraId="0311540B" w14:textId="77777777" w:rsidR="003B31F4" w:rsidRDefault="00EB57B2" w:rsidP="00FC7501">
      <w:pPr>
        <w:ind w:left="-6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747BFC">
        <w:rPr>
          <w:rFonts w:ascii="Arial" w:hAnsi="Arial" w:cs="Arial"/>
          <w:sz w:val="22"/>
          <w:szCs w:val="22"/>
        </w:rPr>
        <w:t>Kao kvalitetan, stabilan i pouzdan osiguratelj orijentiran na z</w:t>
      </w:r>
      <w:r w:rsidR="00E97581">
        <w:rPr>
          <w:rFonts w:ascii="Arial" w:hAnsi="Arial" w:cs="Arial"/>
          <w:sz w:val="22"/>
          <w:szCs w:val="22"/>
        </w:rPr>
        <w:t>a</w:t>
      </w:r>
      <w:r w:rsidR="00747BFC">
        <w:rPr>
          <w:rFonts w:ascii="Arial" w:hAnsi="Arial" w:cs="Arial"/>
          <w:sz w:val="22"/>
          <w:szCs w:val="22"/>
        </w:rPr>
        <w:t xml:space="preserve">dovoljstvo svojih klijenata, zaposlenika i dioničara pružajući im sigurnost, najbolju moguću uslugu te široku lepezu proizvoda </w:t>
      </w:r>
    </w:p>
    <w:p w14:paraId="4AD1E111" w14:textId="6047AF11" w:rsidR="00DA0249" w:rsidRPr="00747BFC" w:rsidRDefault="00EB57B2" w:rsidP="00FC7501">
      <w:pPr>
        <w:ind w:left="-6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početka poslovanja</w:t>
      </w:r>
      <w:r w:rsidR="008A176F" w:rsidRPr="00747BFC">
        <w:rPr>
          <w:rFonts w:ascii="Arial" w:hAnsi="Arial" w:cs="Arial"/>
          <w:sz w:val="22"/>
          <w:szCs w:val="22"/>
        </w:rPr>
        <w:t xml:space="preserve"> bilježimo izvrsne financijske rezultate.</w:t>
      </w:r>
      <w:r w:rsidR="00DA07DE" w:rsidRPr="00747BFC">
        <w:rPr>
          <w:rFonts w:ascii="Arial" w:hAnsi="Arial" w:cs="Arial"/>
          <w:sz w:val="22"/>
          <w:szCs w:val="22"/>
        </w:rPr>
        <w:t xml:space="preserve"> </w:t>
      </w:r>
      <w:r w:rsidR="008927AF">
        <w:rPr>
          <w:rFonts w:ascii="Arial" w:hAnsi="Arial" w:cs="Arial"/>
          <w:sz w:val="22"/>
          <w:szCs w:val="22"/>
        </w:rPr>
        <w:t>Već p</w:t>
      </w:r>
      <w:r w:rsidR="00DA07DE" w:rsidRPr="00747BFC">
        <w:rPr>
          <w:rFonts w:ascii="Arial" w:hAnsi="Arial" w:cs="Arial"/>
          <w:sz w:val="22"/>
          <w:szCs w:val="22"/>
        </w:rPr>
        <w:t xml:space="preserve">rvu godinu poslovanja </w:t>
      </w:r>
      <w:r w:rsidR="00DA0249" w:rsidRPr="00747BFC">
        <w:rPr>
          <w:rFonts w:ascii="Arial" w:hAnsi="Arial" w:cs="Arial"/>
          <w:sz w:val="22"/>
          <w:szCs w:val="22"/>
        </w:rPr>
        <w:t xml:space="preserve">završili smo s premijom </w:t>
      </w:r>
      <w:r w:rsidR="008927AF">
        <w:rPr>
          <w:rFonts w:ascii="Arial" w:hAnsi="Arial" w:cs="Arial"/>
          <w:sz w:val="22"/>
          <w:szCs w:val="22"/>
        </w:rPr>
        <w:t xml:space="preserve">većom </w:t>
      </w:r>
      <w:r w:rsidR="00DA0249" w:rsidRPr="00747BFC">
        <w:rPr>
          <w:rFonts w:ascii="Arial" w:hAnsi="Arial" w:cs="Arial"/>
          <w:sz w:val="22"/>
          <w:szCs w:val="22"/>
        </w:rPr>
        <w:t>od 10 milijuna kuna dok smo na kraju 2014. ostvarili premiju u iznosu 15</w:t>
      </w:r>
      <w:r w:rsidR="008927AF">
        <w:rPr>
          <w:rFonts w:ascii="Arial" w:hAnsi="Arial" w:cs="Arial"/>
          <w:sz w:val="22"/>
          <w:szCs w:val="22"/>
        </w:rPr>
        <w:t>1,4</w:t>
      </w:r>
      <w:r w:rsidR="00DA0249" w:rsidRPr="00747BFC">
        <w:rPr>
          <w:rFonts w:ascii="Arial" w:hAnsi="Arial" w:cs="Arial"/>
          <w:sz w:val="22"/>
          <w:szCs w:val="22"/>
        </w:rPr>
        <w:t xml:space="preserve"> milijuna kuna uz bruto dobit od 14 milijuna kuna. I u ovoj godini nastavljamo s </w:t>
      </w:r>
      <w:r w:rsidR="001E7583">
        <w:rPr>
          <w:rFonts w:ascii="Arial" w:hAnsi="Arial" w:cs="Arial"/>
          <w:sz w:val="22"/>
          <w:szCs w:val="22"/>
        </w:rPr>
        <w:t>dobrim</w:t>
      </w:r>
      <w:r w:rsidR="00DA0249" w:rsidRPr="00747BFC">
        <w:rPr>
          <w:rFonts w:ascii="Arial" w:hAnsi="Arial" w:cs="Arial"/>
          <w:sz w:val="22"/>
          <w:szCs w:val="22"/>
        </w:rPr>
        <w:t xml:space="preserve"> financijskim rezultatima tako da na </w:t>
      </w:r>
      <w:r w:rsidR="00DA0249" w:rsidRPr="005F5948">
        <w:rPr>
          <w:rFonts w:ascii="Arial" w:hAnsi="Arial" w:cs="Arial"/>
          <w:color w:val="000000" w:themeColor="text1"/>
          <w:sz w:val="22"/>
          <w:szCs w:val="22"/>
        </w:rPr>
        <w:t xml:space="preserve">kraju </w:t>
      </w:r>
      <w:r w:rsidR="005F5948" w:rsidRPr="005F5948">
        <w:rPr>
          <w:rFonts w:ascii="Arial" w:hAnsi="Arial" w:cs="Arial"/>
          <w:color w:val="000000" w:themeColor="text1"/>
          <w:sz w:val="22"/>
          <w:szCs w:val="22"/>
        </w:rPr>
        <w:t xml:space="preserve">lipnja </w:t>
      </w:r>
      <w:r w:rsidR="00DA0249" w:rsidRPr="005F5948">
        <w:rPr>
          <w:rFonts w:ascii="Arial" w:hAnsi="Arial" w:cs="Arial"/>
          <w:color w:val="000000" w:themeColor="text1"/>
          <w:sz w:val="22"/>
          <w:szCs w:val="22"/>
        </w:rPr>
        <w:t xml:space="preserve">bilježimo rast </w:t>
      </w:r>
      <w:r w:rsidR="002E70D5">
        <w:rPr>
          <w:rFonts w:ascii="Arial" w:hAnsi="Arial" w:cs="Arial"/>
          <w:color w:val="000000" w:themeColor="text1"/>
          <w:sz w:val="22"/>
          <w:szCs w:val="22"/>
        </w:rPr>
        <w:t xml:space="preserve">premije </w:t>
      </w:r>
      <w:bookmarkStart w:id="0" w:name="_GoBack"/>
      <w:bookmarkEnd w:id="0"/>
      <w:r w:rsidR="00DA0249" w:rsidRPr="005F5948">
        <w:rPr>
          <w:rFonts w:ascii="Arial" w:hAnsi="Arial" w:cs="Arial"/>
          <w:color w:val="000000" w:themeColor="text1"/>
          <w:sz w:val="22"/>
          <w:szCs w:val="22"/>
        </w:rPr>
        <w:t>od 3</w:t>
      </w:r>
      <w:r w:rsidR="005F5948" w:rsidRPr="005F5948">
        <w:rPr>
          <w:rFonts w:ascii="Arial" w:hAnsi="Arial" w:cs="Arial"/>
          <w:color w:val="000000" w:themeColor="text1"/>
          <w:sz w:val="22"/>
          <w:szCs w:val="22"/>
        </w:rPr>
        <w:t>3</w:t>
      </w:r>
      <w:r w:rsidR="00DA0249" w:rsidRPr="005F5948">
        <w:rPr>
          <w:rFonts w:ascii="Arial" w:hAnsi="Arial" w:cs="Arial"/>
          <w:color w:val="000000" w:themeColor="text1"/>
          <w:sz w:val="22"/>
          <w:szCs w:val="22"/>
        </w:rPr>
        <w:t>,</w:t>
      </w:r>
      <w:r w:rsidR="005F5948" w:rsidRPr="005F5948">
        <w:rPr>
          <w:rFonts w:ascii="Arial" w:hAnsi="Arial" w:cs="Arial"/>
          <w:color w:val="000000" w:themeColor="text1"/>
          <w:sz w:val="22"/>
          <w:szCs w:val="22"/>
        </w:rPr>
        <w:t>56</w:t>
      </w:r>
      <w:r w:rsidR="00DA0249" w:rsidRPr="005F5948">
        <w:rPr>
          <w:rFonts w:ascii="Arial" w:hAnsi="Arial" w:cs="Arial"/>
          <w:color w:val="000000" w:themeColor="text1"/>
          <w:sz w:val="22"/>
          <w:szCs w:val="22"/>
        </w:rPr>
        <w:t xml:space="preserve"> posto</w:t>
      </w:r>
      <w:r w:rsidR="00DA0249" w:rsidRPr="005F5948">
        <w:rPr>
          <w:rFonts w:ascii="Arial" w:hAnsi="Arial" w:cs="Arial"/>
          <w:color w:val="FF0000"/>
          <w:sz w:val="22"/>
          <w:szCs w:val="22"/>
        </w:rPr>
        <w:t>.</w:t>
      </w:r>
      <w:r w:rsidR="00DA0249" w:rsidRPr="00747BFC">
        <w:rPr>
          <w:rFonts w:ascii="Arial" w:hAnsi="Arial" w:cs="Arial"/>
          <w:sz w:val="22"/>
          <w:szCs w:val="22"/>
        </w:rPr>
        <w:t xml:space="preserve"> </w:t>
      </w:r>
    </w:p>
    <w:p w14:paraId="70B4366C" w14:textId="77777777" w:rsidR="003B31F4" w:rsidRPr="00747BFC" w:rsidRDefault="00DA0249" w:rsidP="006C677D">
      <w:pPr>
        <w:ind w:left="-624"/>
        <w:jc w:val="both"/>
        <w:rPr>
          <w:rFonts w:ascii="Arial" w:hAnsi="Arial" w:cs="Arial"/>
          <w:sz w:val="22"/>
          <w:szCs w:val="22"/>
        </w:rPr>
      </w:pPr>
      <w:r w:rsidRPr="00747BFC">
        <w:rPr>
          <w:rFonts w:ascii="Arial" w:hAnsi="Arial" w:cs="Arial"/>
          <w:sz w:val="22"/>
          <w:szCs w:val="22"/>
        </w:rPr>
        <w:t xml:space="preserve">Također, u ovih </w:t>
      </w:r>
      <w:r w:rsidR="00585097">
        <w:rPr>
          <w:rFonts w:ascii="Arial" w:hAnsi="Arial" w:cs="Arial"/>
          <w:sz w:val="22"/>
          <w:szCs w:val="22"/>
        </w:rPr>
        <w:t>deset godina bilježimo i rast broja</w:t>
      </w:r>
      <w:r w:rsidRPr="00747BFC">
        <w:rPr>
          <w:rFonts w:ascii="Arial" w:hAnsi="Arial" w:cs="Arial"/>
          <w:sz w:val="22"/>
          <w:szCs w:val="22"/>
        </w:rPr>
        <w:t xml:space="preserve"> zaposlenika. </w:t>
      </w:r>
      <w:r w:rsidR="006C677D">
        <w:rPr>
          <w:rFonts w:ascii="Arial" w:hAnsi="Arial" w:cs="Arial"/>
          <w:sz w:val="22"/>
          <w:szCs w:val="22"/>
        </w:rPr>
        <w:t>Osim izvrsnih</w:t>
      </w:r>
      <w:r w:rsidR="00F22E88">
        <w:rPr>
          <w:rFonts w:ascii="Arial" w:hAnsi="Arial" w:cs="Arial"/>
          <w:sz w:val="22"/>
          <w:szCs w:val="22"/>
        </w:rPr>
        <w:t xml:space="preserve"> financijskih rezultata, ponosni s</w:t>
      </w:r>
      <w:r w:rsidR="006C677D">
        <w:rPr>
          <w:rFonts w:ascii="Arial" w:hAnsi="Arial" w:cs="Arial"/>
          <w:sz w:val="22"/>
          <w:szCs w:val="22"/>
        </w:rPr>
        <w:t>m</w:t>
      </w:r>
      <w:r w:rsidR="00F22E88">
        <w:rPr>
          <w:rFonts w:ascii="Arial" w:hAnsi="Arial" w:cs="Arial"/>
          <w:sz w:val="22"/>
          <w:szCs w:val="22"/>
        </w:rPr>
        <w:t>o</w:t>
      </w:r>
      <w:r w:rsidR="006C677D">
        <w:rPr>
          <w:rFonts w:ascii="Arial" w:hAnsi="Arial" w:cs="Arial"/>
          <w:sz w:val="22"/>
          <w:szCs w:val="22"/>
        </w:rPr>
        <w:t xml:space="preserve"> i na naš Social Active Day, projekt u sklopu kojeg uz pomoć naših zaposlenika aktivno </w:t>
      </w:r>
      <w:r w:rsidR="000E432B">
        <w:rPr>
          <w:rFonts w:ascii="Arial" w:hAnsi="Arial" w:cs="Arial"/>
          <w:sz w:val="22"/>
          <w:szCs w:val="22"/>
        </w:rPr>
        <w:t xml:space="preserve">pomažemo </w:t>
      </w:r>
      <w:r w:rsidR="00585097">
        <w:rPr>
          <w:rFonts w:ascii="Arial" w:hAnsi="Arial" w:cs="Arial"/>
          <w:sz w:val="22"/>
          <w:szCs w:val="22"/>
        </w:rPr>
        <w:t>zajednici, o</w:t>
      </w:r>
      <w:r w:rsidR="000E432B">
        <w:rPr>
          <w:rFonts w:ascii="Arial" w:hAnsi="Arial" w:cs="Arial"/>
          <w:sz w:val="22"/>
          <w:szCs w:val="22"/>
        </w:rPr>
        <w:t>dnosno onima kojima je pomoć n</w:t>
      </w:r>
      <w:r w:rsidR="00585097">
        <w:rPr>
          <w:rFonts w:ascii="Arial" w:hAnsi="Arial" w:cs="Arial"/>
          <w:sz w:val="22"/>
          <w:szCs w:val="22"/>
        </w:rPr>
        <w:t>a</w:t>
      </w:r>
      <w:r w:rsidR="000E432B">
        <w:rPr>
          <w:rFonts w:ascii="Arial" w:hAnsi="Arial" w:cs="Arial"/>
          <w:sz w:val="22"/>
          <w:szCs w:val="22"/>
        </w:rPr>
        <w:t>j</w:t>
      </w:r>
      <w:r w:rsidR="00585097">
        <w:rPr>
          <w:rFonts w:ascii="Arial" w:hAnsi="Arial" w:cs="Arial"/>
          <w:sz w:val="22"/>
          <w:szCs w:val="22"/>
        </w:rPr>
        <w:t>potrebnija</w:t>
      </w:r>
      <w:r w:rsidR="006C677D">
        <w:rPr>
          <w:rFonts w:ascii="Arial" w:hAnsi="Arial" w:cs="Arial"/>
          <w:sz w:val="22"/>
          <w:szCs w:val="22"/>
        </w:rPr>
        <w:t>. Tako smo do sada pomogli dječjem domu Laduč, terapijskoj udruzi Krila te smo organizirali „Dan starih igara“. Popis dakako neće stati ovdje i već ove godine organizi</w:t>
      </w:r>
      <w:r w:rsidR="000E432B">
        <w:rPr>
          <w:rFonts w:ascii="Arial" w:hAnsi="Arial" w:cs="Arial"/>
          <w:sz w:val="22"/>
          <w:szCs w:val="22"/>
        </w:rPr>
        <w:t>ramo aktivnost kojom nast</w:t>
      </w:r>
      <w:r w:rsidR="00585097">
        <w:rPr>
          <w:rFonts w:ascii="Arial" w:hAnsi="Arial" w:cs="Arial"/>
          <w:sz w:val="22"/>
          <w:szCs w:val="22"/>
        </w:rPr>
        <w:t>a</w:t>
      </w:r>
      <w:r w:rsidR="000E432B">
        <w:rPr>
          <w:rFonts w:ascii="Arial" w:hAnsi="Arial" w:cs="Arial"/>
          <w:sz w:val="22"/>
          <w:szCs w:val="22"/>
        </w:rPr>
        <w:t>v</w:t>
      </w:r>
      <w:r w:rsidR="00585097">
        <w:rPr>
          <w:rFonts w:ascii="Arial" w:hAnsi="Arial" w:cs="Arial"/>
          <w:sz w:val="22"/>
          <w:szCs w:val="22"/>
        </w:rPr>
        <w:t>ljamo naše društveno odgovorno poslovanje“ i</w:t>
      </w:r>
      <w:r w:rsidRPr="00747BFC">
        <w:rPr>
          <w:rFonts w:ascii="Arial" w:hAnsi="Arial" w:cs="Arial"/>
          <w:sz w:val="22"/>
          <w:szCs w:val="22"/>
        </w:rPr>
        <w:t xml:space="preserve">zjavila je </w:t>
      </w:r>
      <w:r w:rsidR="000E432B">
        <w:rPr>
          <w:rFonts w:ascii="Arial" w:hAnsi="Arial" w:cs="Arial"/>
          <w:sz w:val="22"/>
          <w:szCs w:val="22"/>
        </w:rPr>
        <w:t>Snježana Bertoncelj,</w:t>
      </w:r>
      <w:r w:rsidR="008927AF">
        <w:rPr>
          <w:rFonts w:ascii="Arial" w:hAnsi="Arial" w:cs="Arial"/>
          <w:sz w:val="22"/>
          <w:szCs w:val="22"/>
        </w:rPr>
        <w:t xml:space="preserve"> </w:t>
      </w:r>
      <w:r w:rsidRPr="00747BFC">
        <w:rPr>
          <w:rFonts w:ascii="Arial" w:hAnsi="Arial" w:cs="Arial"/>
          <w:sz w:val="22"/>
          <w:szCs w:val="22"/>
        </w:rPr>
        <w:t xml:space="preserve">predsjednica Uprave </w:t>
      </w:r>
      <w:r w:rsidR="00747BFC" w:rsidRPr="00747BFC">
        <w:rPr>
          <w:rFonts w:ascii="Arial" w:hAnsi="Arial" w:cs="Arial"/>
          <w:sz w:val="22"/>
          <w:szCs w:val="22"/>
        </w:rPr>
        <w:t xml:space="preserve">Erste osiguranja Vienna Insurance </w:t>
      </w:r>
      <w:r w:rsidR="000E432B">
        <w:rPr>
          <w:rFonts w:ascii="Arial" w:hAnsi="Arial" w:cs="Arial"/>
          <w:sz w:val="22"/>
          <w:szCs w:val="22"/>
        </w:rPr>
        <w:t>Group d.d.</w:t>
      </w:r>
    </w:p>
    <w:p w14:paraId="4C98B7A2" w14:textId="77777777" w:rsidR="00747BFC" w:rsidRDefault="00747BFC" w:rsidP="006C677D">
      <w:pPr>
        <w:rPr>
          <w:rFonts w:ascii="Arial" w:hAnsi="Arial" w:cs="Arial"/>
        </w:rPr>
      </w:pPr>
    </w:p>
    <w:p w14:paraId="19C998FF" w14:textId="73733E3E" w:rsidR="00B159E8" w:rsidRDefault="00F22E88" w:rsidP="00486A27">
      <w:pPr>
        <w:ind w:left="-624"/>
        <w:jc w:val="both"/>
        <w:rPr>
          <w:rFonts w:ascii="Arial" w:hAnsi="Arial" w:cs="Arial"/>
        </w:rPr>
      </w:pPr>
      <w:r w:rsidRPr="00F22E88">
        <w:rPr>
          <w:rFonts w:ascii="Arial" w:hAnsi="Arial" w:cs="Arial"/>
          <w:sz w:val="22"/>
          <w:szCs w:val="22"/>
        </w:rPr>
        <w:t>Erste osiguranje dio je</w:t>
      </w:r>
      <w:r w:rsidR="008927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osigurateljn</w:t>
      </w:r>
      <w:r w:rsidR="008927AF">
        <w:rPr>
          <w:rFonts w:ascii="Arial" w:hAnsi="Arial" w:cs="Arial"/>
          <w:sz w:val="22"/>
          <w:szCs w:val="22"/>
        </w:rPr>
        <w:t>e</w:t>
      </w:r>
      <w:r w:rsidR="00C455C5">
        <w:rPr>
          <w:rFonts w:ascii="Arial" w:hAnsi="Arial" w:cs="Arial"/>
          <w:sz w:val="22"/>
          <w:szCs w:val="22"/>
        </w:rPr>
        <w:t xml:space="preserve"> </w:t>
      </w:r>
      <w:r w:rsidR="008927AF">
        <w:rPr>
          <w:rFonts w:ascii="Arial" w:hAnsi="Arial" w:cs="Arial"/>
          <w:sz w:val="22"/>
          <w:szCs w:val="22"/>
        </w:rPr>
        <w:t xml:space="preserve">grupe </w:t>
      </w:r>
      <w:r>
        <w:rPr>
          <w:rFonts w:ascii="Arial" w:hAnsi="Arial" w:cs="Arial"/>
          <w:sz w:val="22"/>
          <w:szCs w:val="22"/>
        </w:rPr>
        <w:t>VIENNA INSURANCE GROUP AG Wiener Versicherung Gruppe koj</w:t>
      </w:r>
      <w:r w:rsidR="008927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 prisutn</w:t>
      </w:r>
      <w:r w:rsidR="008927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 25 zemalja Srednje i Istočne Europe s 50 </w:t>
      </w:r>
      <w:r w:rsidR="008927AF">
        <w:rPr>
          <w:rFonts w:ascii="Arial" w:hAnsi="Arial" w:cs="Arial"/>
          <w:sz w:val="22"/>
          <w:szCs w:val="22"/>
        </w:rPr>
        <w:t>osiguravajućih društava i</w:t>
      </w:r>
      <w:r>
        <w:rPr>
          <w:rFonts w:ascii="Arial" w:hAnsi="Arial" w:cs="Arial"/>
          <w:sz w:val="22"/>
          <w:szCs w:val="22"/>
        </w:rPr>
        <w:t xml:space="preserve"> oko 23.000 zaposlenika. Zahvaljujući svom bogatom iskustvu (tradicija duga 190 godina) u osigurateljnoj branši, danas je vodeće austrijsko osigurateljno društvo u Srednjoj i Istočnoj Europi. </w:t>
      </w:r>
    </w:p>
    <w:p w14:paraId="65FF2BA0" w14:textId="77777777" w:rsidR="00B159E8" w:rsidRDefault="00B159E8" w:rsidP="00DA0249">
      <w:pPr>
        <w:ind w:left="-624"/>
        <w:rPr>
          <w:rFonts w:ascii="Arial" w:hAnsi="Arial" w:cs="Arial"/>
        </w:rPr>
      </w:pPr>
    </w:p>
    <w:p w14:paraId="093993C9" w14:textId="77777777" w:rsidR="00E558D0" w:rsidRPr="00F844E4" w:rsidRDefault="00E558D0" w:rsidP="00E558D0">
      <w:pPr>
        <w:ind w:left="-624"/>
        <w:jc w:val="both"/>
        <w:rPr>
          <w:rFonts w:ascii="Arial" w:hAnsi="Arial" w:cs="Arial"/>
          <w:sz w:val="20"/>
          <w:szCs w:val="20"/>
        </w:rPr>
      </w:pPr>
      <w:r w:rsidRPr="00F844E4">
        <w:rPr>
          <w:rFonts w:ascii="Arial" w:hAnsi="Arial" w:cs="Arial"/>
          <w:sz w:val="20"/>
          <w:szCs w:val="20"/>
        </w:rPr>
        <w:t>Julija Jerleković</w:t>
      </w:r>
    </w:p>
    <w:p w14:paraId="00E746C3" w14:textId="77777777" w:rsidR="00E558D0" w:rsidRPr="00F844E4" w:rsidRDefault="00E558D0" w:rsidP="00E558D0">
      <w:pPr>
        <w:ind w:left="-624"/>
        <w:jc w:val="both"/>
        <w:rPr>
          <w:rFonts w:ascii="Arial" w:hAnsi="Arial" w:cs="Arial"/>
          <w:sz w:val="20"/>
          <w:szCs w:val="20"/>
        </w:rPr>
      </w:pPr>
      <w:r w:rsidRPr="00F844E4">
        <w:rPr>
          <w:rFonts w:ascii="Arial" w:hAnsi="Arial" w:cs="Arial"/>
          <w:sz w:val="20"/>
          <w:szCs w:val="20"/>
        </w:rPr>
        <w:t>Voditeljica marketinga i odnosa s javnošću</w:t>
      </w:r>
    </w:p>
    <w:p w14:paraId="439257EB" w14:textId="77777777" w:rsidR="00E558D0" w:rsidRPr="00F844E4" w:rsidRDefault="00E558D0" w:rsidP="00E558D0">
      <w:pPr>
        <w:ind w:left="-624"/>
        <w:jc w:val="both"/>
        <w:rPr>
          <w:rFonts w:ascii="Arial" w:hAnsi="Arial" w:cs="Arial"/>
          <w:sz w:val="20"/>
          <w:szCs w:val="20"/>
        </w:rPr>
      </w:pPr>
      <w:r w:rsidRPr="00F844E4">
        <w:rPr>
          <w:rFonts w:ascii="Arial" w:hAnsi="Arial" w:cs="Arial"/>
          <w:sz w:val="20"/>
          <w:szCs w:val="20"/>
        </w:rPr>
        <w:t>Erste osiguranje Vienna Insurance Group d.d.</w:t>
      </w:r>
    </w:p>
    <w:p w14:paraId="6043AB3C" w14:textId="77777777" w:rsidR="00E558D0" w:rsidRPr="00F844E4" w:rsidRDefault="00E558D0" w:rsidP="00E558D0">
      <w:pPr>
        <w:ind w:left="-624"/>
        <w:jc w:val="both"/>
        <w:rPr>
          <w:rFonts w:ascii="Arial" w:hAnsi="Arial" w:cs="Arial"/>
          <w:sz w:val="20"/>
          <w:szCs w:val="20"/>
        </w:rPr>
      </w:pPr>
      <w:r w:rsidRPr="00F844E4">
        <w:rPr>
          <w:rFonts w:ascii="Arial" w:hAnsi="Arial" w:cs="Arial"/>
          <w:sz w:val="20"/>
          <w:szCs w:val="20"/>
        </w:rPr>
        <w:t>Slovenska 24, 10000 Zagreb</w:t>
      </w:r>
    </w:p>
    <w:p w14:paraId="1F0D1270" w14:textId="77777777" w:rsidR="00E558D0" w:rsidRPr="00F844E4" w:rsidRDefault="00E558D0" w:rsidP="00E558D0">
      <w:pPr>
        <w:ind w:left="-624"/>
        <w:jc w:val="both"/>
        <w:rPr>
          <w:rFonts w:ascii="Arial" w:hAnsi="Arial" w:cs="Arial"/>
          <w:sz w:val="20"/>
          <w:szCs w:val="20"/>
        </w:rPr>
      </w:pPr>
      <w:r w:rsidRPr="00F844E4">
        <w:rPr>
          <w:rFonts w:ascii="Arial" w:hAnsi="Arial" w:cs="Arial"/>
          <w:sz w:val="20"/>
          <w:szCs w:val="20"/>
        </w:rPr>
        <w:t>Tel:+ 385 72 37 2707</w:t>
      </w:r>
    </w:p>
    <w:p w14:paraId="53890CE8" w14:textId="77777777" w:rsidR="00E558D0" w:rsidRPr="00F844E4" w:rsidRDefault="00E558D0" w:rsidP="00E558D0">
      <w:pPr>
        <w:ind w:left="-624"/>
        <w:jc w:val="both"/>
        <w:rPr>
          <w:rFonts w:ascii="Arial" w:hAnsi="Arial" w:cs="Arial"/>
          <w:sz w:val="20"/>
          <w:szCs w:val="20"/>
        </w:rPr>
      </w:pPr>
      <w:r w:rsidRPr="00F844E4">
        <w:rPr>
          <w:rFonts w:ascii="Arial" w:hAnsi="Arial" w:cs="Arial"/>
          <w:sz w:val="20"/>
          <w:szCs w:val="20"/>
        </w:rPr>
        <w:t>Fax:+385 72 37 2710</w:t>
      </w:r>
    </w:p>
    <w:p w14:paraId="4BC0FF4A" w14:textId="77777777" w:rsidR="00E558D0" w:rsidRPr="00E558D0" w:rsidRDefault="00F70F73" w:rsidP="00E558D0">
      <w:pPr>
        <w:ind w:left="-624"/>
        <w:jc w:val="both"/>
        <w:rPr>
          <w:rFonts w:ascii="Arial" w:hAnsi="Arial" w:cs="Arial"/>
          <w:sz w:val="20"/>
          <w:szCs w:val="20"/>
        </w:rPr>
      </w:pPr>
      <w:hyperlink r:id="rId8" w:history="1">
        <w:r w:rsidR="00E558D0" w:rsidRPr="000B0FE6">
          <w:rPr>
            <w:rStyle w:val="Hyperlink"/>
            <w:rFonts w:ascii="Arial" w:hAnsi="Arial" w:cs="Arial"/>
            <w:sz w:val="20"/>
            <w:szCs w:val="20"/>
          </w:rPr>
          <w:t>julija.jerlekovic@erste-osiguranje.hr</w:t>
        </w:r>
      </w:hyperlink>
    </w:p>
    <w:p w14:paraId="460EA003" w14:textId="77777777" w:rsidR="00BE721F" w:rsidRPr="00B80FC5" w:rsidRDefault="00BE721F" w:rsidP="00DA0249">
      <w:pPr>
        <w:ind w:left="-624"/>
        <w:rPr>
          <w:rFonts w:ascii="Arial" w:hAnsi="Arial" w:cs="Arial"/>
        </w:rPr>
      </w:pPr>
    </w:p>
    <w:sectPr w:rsidR="00BE721F" w:rsidRPr="00B80FC5" w:rsidSect="00EE7200">
      <w:headerReference w:type="default" r:id="rId9"/>
      <w:footerReference w:type="default" r:id="rId10"/>
      <w:type w:val="continuous"/>
      <w:pgSz w:w="11906" w:h="16838"/>
      <w:pgMar w:top="2268" w:right="1531" w:bottom="1701" w:left="153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67A86" w14:textId="77777777" w:rsidR="00F70F73" w:rsidRDefault="00F70F73">
      <w:r>
        <w:separator/>
      </w:r>
    </w:p>
  </w:endnote>
  <w:endnote w:type="continuationSeparator" w:id="0">
    <w:p w14:paraId="5A92EB2F" w14:textId="77777777" w:rsidR="00F70F73" w:rsidRDefault="00F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CCF9" w14:textId="77777777" w:rsidR="00C873B4" w:rsidRPr="00CC4FCC" w:rsidRDefault="00C873B4">
    <w:pPr>
      <w:pStyle w:val="Footer"/>
      <w:jc w:val="right"/>
      <w:rPr>
        <w:rFonts w:ascii="Arial" w:hAnsi="Arial" w:cs="Arial"/>
        <w:sz w:val="16"/>
        <w:szCs w:val="16"/>
      </w:rPr>
    </w:pPr>
  </w:p>
  <w:p w14:paraId="385337B0" w14:textId="77777777" w:rsidR="00C873B4" w:rsidRDefault="00C873B4" w:rsidP="00774B15">
    <w:pPr>
      <w:pStyle w:val="Footer"/>
      <w:spacing w:line="360" w:lineRule="auto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5AF42" w14:textId="77777777" w:rsidR="00F70F73" w:rsidRDefault="00F70F73">
      <w:r>
        <w:separator/>
      </w:r>
    </w:p>
  </w:footnote>
  <w:footnote w:type="continuationSeparator" w:id="0">
    <w:p w14:paraId="5DAE71C9" w14:textId="77777777" w:rsidR="00F70F73" w:rsidRDefault="00F7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03D58" w14:textId="77777777" w:rsidR="00C873B4" w:rsidRDefault="00597B74" w:rsidP="00C3626A">
    <w:pPr>
      <w:pStyle w:val="Header"/>
      <w:tabs>
        <w:tab w:val="clear" w:pos="9072"/>
        <w:tab w:val="right" w:pos="9214"/>
      </w:tabs>
      <w:ind w:right="-142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3BE3B1" wp14:editId="209AF99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5136" cy="106923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_memo+claim_A4_08 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7204"/>
    <w:multiLevelType w:val="multilevel"/>
    <w:tmpl w:val="D764927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932841"/>
    <w:multiLevelType w:val="hybridMultilevel"/>
    <w:tmpl w:val="F20EB70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02B78"/>
    <w:multiLevelType w:val="hybridMultilevel"/>
    <w:tmpl w:val="70304488"/>
    <w:lvl w:ilvl="0" w:tplc="64522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11"/>
    <w:multiLevelType w:val="hybridMultilevel"/>
    <w:tmpl w:val="2E66497E"/>
    <w:lvl w:ilvl="0" w:tplc="C2C69E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95E0E"/>
    <w:multiLevelType w:val="hybridMultilevel"/>
    <w:tmpl w:val="3014C3C6"/>
    <w:lvl w:ilvl="0" w:tplc="3CACF4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A75CE"/>
    <w:multiLevelType w:val="hybridMultilevel"/>
    <w:tmpl w:val="92984FAA"/>
    <w:lvl w:ilvl="0" w:tplc="2DC419BC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6" w:hanging="360"/>
      </w:pPr>
    </w:lvl>
    <w:lvl w:ilvl="2" w:tplc="041A001B" w:tentative="1">
      <w:start w:val="1"/>
      <w:numFmt w:val="lowerRoman"/>
      <w:lvlText w:val="%3."/>
      <w:lvlJc w:val="right"/>
      <w:pPr>
        <w:ind w:left="1176" w:hanging="180"/>
      </w:pPr>
    </w:lvl>
    <w:lvl w:ilvl="3" w:tplc="041A000F" w:tentative="1">
      <w:start w:val="1"/>
      <w:numFmt w:val="decimal"/>
      <w:lvlText w:val="%4."/>
      <w:lvlJc w:val="left"/>
      <w:pPr>
        <w:ind w:left="1896" w:hanging="360"/>
      </w:pPr>
    </w:lvl>
    <w:lvl w:ilvl="4" w:tplc="041A0019" w:tentative="1">
      <w:start w:val="1"/>
      <w:numFmt w:val="lowerLetter"/>
      <w:lvlText w:val="%5."/>
      <w:lvlJc w:val="left"/>
      <w:pPr>
        <w:ind w:left="2616" w:hanging="360"/>
      </w:pPr>
    </w:lvl>
    <w:lvl w:ilvl="5" w:tplc="041A001B" w:tentative="1">
      <w:start w:val="1"/>
      <w:numFmt w:val="lowerRoman"/>
      <w:lvlText w:val="%6."/>
      <w:lvlJc w:val="right"/>
      <w:pPr>
        <w:ind w:left="3336" w:hanging="180"/>
      </w:pPr>
    </w:lvl>
    <w:lvl w:ilvl="6" w:tplc="041A000F" w:tentative="1">
      <w:start w:val="1"/>
      <w:numFmt w:val="decimal"/>
      <w:lvlText w:val="%7."/>
      <w:lvlJc w:val="left"/>
      <w:pPr>
        <w:ind w:left="4056" w:hanging="360"/>
      </w:pPr>
    </w:lvl>
    <w:lvl w:ilvl="7" w:tplc="041A0019" w:tentative="1">
      <w:start w:val="1"/>
      <w:numFmt w:val="lowerLetter"/>
      <w:lvlText w:val="%8."/>
      <w:lvlJc w:val="left"/>
      <w:pPr>
        <w:ind w:left="4776" w:hanging="360"/>
      </w:pPr>
    </w:lvl>
    <w:lvl w:ilvl="8" w:tplc="041A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6" w15:restartNumberingAfterBreak="0">
    <w:nsid w:val="754A724F"/>
    <w:multiLevelType w:val="hybridMultilevel"/>
    <w:tmpl w:val="2CE49A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24"/>
    <w:rsid w:val="0000246D"/>
    <w:rsid w:val="00013680"/>
    <w:rsid w:val="00027EE3"/>
    <w:rsid w:val="00050723"/>
    <w:rsid w:val="0007543C"/>
    <w:rsid w:val="000778E8"/>
    <w:rsid w:val="000D2C49"/>
    <w:rsid w:val="000D3814"/>
    <w:rsid w:val="000E0478"/>
    <w:rsid w:val="000E432B"/>
    <w:rsid w:val="000F06E4"/>
    <w:rsid w:val="000F6128"/>
    <w:rsid w:val="00111FB3"/>
    <w:rsid w:val="00114A28"/>
    <w:rsid w:val="00125E15"/>
    <w:rsid w:val="00130206"/>
    <w:rsid w:val="00151CC7"/>
    <w:rsid w:val="00171BFC"/>
    <w:rsid w:val="001A03BF"/>
    <w:rsid w:val="001B70EB"/>
    <w:rsid w:val="001B7C34"/>
    <w:rsid w:val="001C0779"/>
    <w:rsid w:val="001C7E79"/>
    <w:rsid w:val="001D19C3"/>
    <w:rsid w:val="001E3AFF"/>
    <w:rsid w:val="001E7583"/>
    <w:rsid w:val="001F0E8B"/>
    <w:rsid w:val="002025CB"/>
    <w:rsid w:val="002115D5"/>
    <w:rsid w:val="0021282F"/>
    <w:rsid w:val="00217DE0"/>
    <w:rsid w:val="00266D2B"/>
    <w:rsid w:val="002919D0"/>
    <w:rsid w:val="0029523A"/>
    <w:rsid w:val="002A001D"/>
    <w:rsid w:val="002B0027"/>
    <w:rsid w:val="002C30D6"/>
    <w:rsid w:val="002E70D5"/>
    <w:rsid w:val="00306584"/>
    <w:rsid w:val="00306F8F"/>
    <w:rsid w:val="0031338A"/>
    <w:rsid w:val="00334B60"/>
    <w:rsid w:val="00334EA7"/>
    <w:rsid w:val="00337BA8"/>
    <w:rsid w:val="00343D07"/>
    <w:rsid w:val="00347C7F"/>
    <w:rsid w:val="003533F7"/>
    <w:rsid w:val="00377889"/>
    <w:rsid w:val="00386B28"/>
    <w:rsid w:val="003B31F4"/>
    <w:rsid w:val="003E0944"/>
    <w:rsid w:val="003F0245"/>
    <w:rsid w:val="00400221"/>
    <w:rsid w:val="0042008A"/>
    <w:rsid w:val="00430F0E"/>
    <w:rsid w:val="00450CF8"/>
    <w:rsid w:val="00461202"/>
    <w:rsid w:val="00486A27"/>
    <w:rsid w:val="00494889"/>
    <w:rsid w:val="004A0020"/>
    <w:rsid w:val="004E4C71"/>
    <w:rsid w:val="004F3E71"/>
    <w:rsid w:val="00513C7D"/>
    <w:rsid w:val="00555382"/>
    <w:rsid w:val="0057012D"/>
    <w:rsid w:val="00570CFA"/>
    <w:rsid w:val="0057173C"/>
    <w:rsid w:val="00585097"/>
    <w:rsid w:val="00597B74"/>
    <w:rsid w:val="005A44AD"/>
    <w:rsid w:val="005E32A0"/>
    <w:rsid w:val="005E3D31"/>
    <w:rsid w:val="005F5948"/>
    <w:rsid w:val="0061362C"/>
    <w:rsid w:val="006325CD"/>
    <w:rsid w:val="006527CB"/>
    <w:rsid w:val="00667DC4"/>
    <w:rsid w:val="00671434"/>
    <w:rsid w:val="00674341"/>
    <w:rsid w:val="00677C3C"/>
    <w:rsid w:val="00681349"/>
    <w:rsid w:val="006A7BB9"/>
    <w:rsid w:val="006C5788"/>
    <w:rsid w:val="006C677D"/>
    <w:rsid w:val="006D046D"/>
    <w:rsid w:val="006E68A6"/>
    <w:rsid w:val="00707BCA"/>
    <w:rsid w:val="00716270"/>
    <w:rsid w:val="00747BFC"/>
    <w:rsid w:val="0075342F"/>
    <w:rsid w:val="0077265F"/>
    <w:rsid w:val="00774B15"/>
    <w:rsid w:val="007A6464"/>
    <w:rsid w:val="007C2703"/>
    <w:rsid w:val="007C4FCC"/>
    <w:rsid w:val="007D2C42"/>
    <w:rsid w:val="007D7891"/>
    <w:rsid w:val="007F28B4"/>
    <w:rsid w:val="00816D36"/>
    <w:rsid w:val="0082319C"/>
    <w:rsid w:val="008240D8"/>
    <w:rsid w:val="00830E06"/>
    <w:rsid w:val="008637DA"/>
    <w:rsid w:val="008927AF"/>
    <w:rsid w:val="00896991"/>
    <w:rsid w:val="008A176F"/>
    <w:rsid w:val="008B21CC"/>
    <w:rsid w:val="008C2642"/>
    <w:rsid w:val="008D1079"/>
    <w:rsid w:val="00900605"/>
    <w:rsid w:val="00900711"/>
    <w:rsid w:val="00917215"/>
    <w:rsid w:val="009306C4"/>
    <w:rsid w:val="00952028"/>
    <w:rsid w:val="00957399"/>
    <w:rsid w:val="009B2145"/>
    <w:rsid w:val="009C118E"/>
    <w:rsid w:val="009C7FEB"/>
    <w:rsid w:val="009D3D24"/>
    <w:rsid w:val="009E3047"/>
    <w:rsid w:val="009E5FEE"/>
    <w:rsid w:val="009E7596"/>
    <w:rsid w:val="009F1186"/>
    <w:rsid w:val="00A221BA"/>
    <w:rsid w:val="00A721BC"/>
    <w:rsid w:val="00A9684D"/>
    <w:rsid w:val="00AB5778"/>
    <w:rsid w:val="00AC4584"/>
    <w:rsid w:val="00AD23D8"/>
    <w:rsid w:val="00B0034F"/>
    <w:rsid w:val="00B159E8"/>
    <w:rsid w:val="00B21839"/>
    <w:rsid w:val="00B31705"/>
    <w:rsid w:val="00B364E3"/>
    <w:rsid w:val="00B409ED"/>
    <w:rsid w:val="00B43C54"/>
    <w:rsid w:val="00B50ED0"/>
    <w:rsid w:val="00B51B66"/>
    <w:rsid w:val="00B7759A"/>
    <w:rsid w:val="00B80127"/>
    <w:rsid w:val="00B80FC5"/>
    <w:rsid w:val="00BE721F"/>
    <w:rsid w:val="00C005DB"/>
    <w:rsid w:val="00C14178"/>
    <w:rsid w:val="00C3626A"/>
    <w:rsid w:val="00C367B4"/>
    <w:rsid w:val="00C455C5"/>
    <w:rsid w:val="00C74EB7"/>
    <w:rsid w:val="00C873B4"/>
    <w:rsid w:val="00CB0EDE"/>
    <w:rsid w:val="00CC1356"/>
    <w:rsid w:val="00CC4FCC"/>
    <w:rsid w:val="00CD6A4D"/>
    <w:rsid w:val="00D3156F"/>
    <w:rsid w:val="00D73088"/>
    <w:rsid w:val="00D95243"/>
    <w:rsid w:val="00D96BD2"/>
    <w:rsid w:val="00DA0249"/>
    <w:rsid w:val="00DA07DE"/>
    <w:rsid w:val="00DC3C00"/>
    <w:rsid w:val="00DC7377"/>
    <w:rsid w:val="00DE1428"/>
    <w:rsid w:val="00E42F9B"/>
    <w:rsid w:val="00E558D0"/>
    <w:rsid w:val="00E73E79"/>
    <w:rsid w:val="00E77248"/>
    <w:rsid w:val="00E87115"/>
    <w:rsid w:val="00E97581"/>
    <w:rsid w:val="00EB57B2"/>
    <w:rsid w:val="00ED7EAA"/>
    <w:rsid w:val="00EE7200"/>
    <w:rsid w:val="00F22E88"/>
    <w:rsid w:val="00F428D5"/>
    <w:rsid w:val="00F70F73"/>
    <w:rsid w:val="00F82659"/>
    <w:rsid w:val="00F85051"/>
    <w:rsid w:val="00F862B9"/>
    <w:rsid w:val="00F96921"/>
    <w:rsid w:val="00FB1048"/>
    <w:rsid w:val="00FC6B84"/>
    <w:rsid w:val="00FC7501"/>
    <w:rsid w:val="00FD0744"/>
    <w:rsid w:val="00FD69EC"/>
    <w:rsid w:val="00FE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97573"/>
  <w15:docId w15:val="{AA4E69DF-27F5-4AD3-927D-E99B98F2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44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1C07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C0779"/>
    <w:pPr>
      <w:keepNext/>
      <w:numPr>
        <w:ilvl w:val="1"/>
        <w:numId w:val="1"/>
      </w:numPr>
      <w:spacing w:before="240" w:after="60"/>
      <w:outlineLvl w:val="1"/>
    </w:pPr>
    <w:rPr>
      <w:i/>
      <w:sz w:val="2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C0779"/>
    <w:pPr>
      <w:keepNext/>
      <w:numPr>
        <w:ilvl w:val="2"/>
        <w:numId w:val="1"/>
      </w:numPr>
      <w:spacing w:before="240" w:after="60"/>
      <w:outlineLvl w:val="2"/>
    </w:pPr>
    <w:rPr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C07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1C07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1C07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1C0779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1C0779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1C07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3D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D3D24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1C0779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1C0779"/>
    <w:rPr>
      <w:i/>
      <w:sz w:val="22"/>
      <w:lang w:val="hr-HR"/>
    </w:rPr>
  </w:style>
  <w:style w:type="character" w:customStyle="1" w:styleId="Heading3Char">
    <w:name w:val="Heading 3 Char"/>
    <w:link w:val="Heading3"/>
    <w:rsid w:val="001C0779"/>
    <w:rPr>
      <w:sz w:val="22"/>
      <w:lang w:val="hr-HR"/>
    </w:rPr>
  </w:style>
  <w:style w:type="character" w:customStyle="1" w:styleId="Heading4Char">
    <w:name w:val="Heading 4 Char"/>
    <w:link w:val="Heading4"/>
    <w:rsid w:val="001C0779"/>
    <w:rPr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1C0779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1C0779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sid w:val="001C0779"/>
    <w:rPr>
      <w:sz w:val="24"/>
      <w:szCs w:val="24"/>
      <w:lang w:val="en-GB"/>
    </w:rPr>
  </w:style>
  <w:style w:type="character" w:customStyle="1" w:styleId="Heading8Char">
    <w:name w:val="Heading 8 Char"/>
    <w:link w:val="Heading8"/>
    <w:rsid w:val="001C0779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1C0779"/>
    <w:rPr>
      <w:rFonts w:ascii="Arial" w:hAnsi="Arial" w:cs="Arial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1C0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779"/>
    <w:rPr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rsid w:val="001C0779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07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E32A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E32A0"/>
    <w:rPr>
      <w:color w:val="800080"/>
      <w:u w:val="single"/>
    </w:rPr>
  </w:style>
  <w:style w:type="paragraph" w:styleId="BodyText">
    <w:name w:val="Body Text"/>
    <w:basedOn w:val="Normal"/>
    <w:link w:val="BodyTextChar"/>
    <w:rsid w:val="000D2C49"/>
    <w:rPr>
      <w:i/>
      <w:iCs/>
      <w:lang w:val="en-US" w:eastAsia="en-US"/>
    </w:rPr>
  </w:style>
  <w:style w:type="character" w:customStyle="1" w:styleId="BodyTextChar">
    <w:name w:val="Body Text Char"/>
    <w:link w:val="BodyText"/>
    <w:rsid w:val="000D2C49"/>
    <w:rPr>
      <w:i/>
      <w:iCs/>
      <w:sz w:val="24"/>
      <w:szCs w:val="24"/>
      <w:lang w:val="en-US" w:eastAsia="en-US"/>
    </w:rPr>
  </w:style>
  <w:style w:type="paragraph" w:customStyle="1" w:styleId="LetterBody">
    <w:name w:val="Letter Body"/>
    <w:basedOn w:val="Normal"/>
    <w:rsid w:val="000D2C49"/>
    <w:pPr>
      <w:spacing w:after="260" w:line="260" w:lineRule="exact"/>
    </w:pPr>
    <w:rPr>
      <w:rFonts w:ascii="Times" w:hAnsi="Times"/>
      <w:sz w:val="22"/>
      <w:szCs w:val="20"/>
      <w:lang w:val="en-US" w:eastAsia="en-US"/>
    </w:rPr>
  </w:style>
  <w:style w:type="paragraph" w:customStyle="1" w:styleId="NumberIndents">
    <w:name w:val="Number Indents"/>
    <w:basedOn w:val="LetterBody"/>
    <w:uiPriority w:val="99"/>
    <w:rsid w:val="000D2C49"/>
    <w:pPr>
      <w:ind w:left="720" w:hanging="720"/>
    </w:pPr>
  </w:style>
  <w:style w:type="paragraph" w:styleId="BodyTextIndent">
    <w:name w:val="Body Text Indent"/>
    <w:basedOn w:val="Normal"/>
    <w:link w:val="BodyTextIndentChar"/>
    <w:rsid w:val="000D2C49"/>
    <w:pPr>
      <w:ind w:left="360"/>
      <w:jc w:val="both"/>
    </w:pPr>
    <w:rPr>
      <w:sz w:val="22"/>
      <w:lang w:val="en-US" w:eastAsia="en-US"/>
    </w:rPr>
  </w:style>
  <w:style w:type="character" w:customStyle="1" w:styleId="BodyTextIndentChar">
    <w:name w:val="Body Text Indent Char"/>
    <w:link w:val="BodyTextIndent"/>
    <w:rsid w:val="000D2C49"/>
    <w:rPr>
      <w:sz w:val="22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0D2C49"/>
    <w:pPr>
      <w:tabs>
        <w:tab w:val="left" w:pos="900"/>
      </w:tabs>
      <w:spacing w:after="120"/>
      <w:ind w:left="900" w:hanging="360"/>
      <w:jc w:val="both"/>
    </w:pPr>
    <w:rPr>
      <w:sz w:val="22"/>
      <w:lang w:val="en-GB" w:eastAsia="en-US"/>
    </w:rPr>
  </w:style>
  <w:style w:type="character" w:customStyle="1" w:styleId="BodyTextIndent2Char">
    <w:name w:val="Body Text Indent 2 Char"/>
    <w:link w:val="BodyTextIndent2"/>
    <w:rsid w:val="000D2C49"/>
    <w:rPr>
      <w:sz w:val="22"/>
      <w:szCs w:val="24"/>
      <w:lang w:val="en-GB" w:eastAsia="en-US"/>
    </w:rPr>
  </w:style>
  <w:style w:type="paragraph" w:styleId="ListNumber">
    <w:name w:val="List Number"/>
    <w:basedOn w:val="Normal"/>
    <w:rsid w:val="000D2C49"/>
    <w:pPr>
      <w:overflowPunct w:val="0"/>
      <w:autoSpaceDE w:val="0"/>
      <w:autoSpaceDN w:val="0"/>
      <w:adjustRightInd w:val="0"/>
      <w:spacing w:before="130"/>
      <w:ind w:left="284" w:hanging="284"/>
      <w:textAlignment w:val="baseline"/>
    </w:pPr>
    <w:rPr>
      <w:sz w:val="22"/>
      <w:szCs w:val="20"/>
      <w:lang w:val="en-GB" w:eastAsia="en-US"/>
    </w:rPr>
  </w:style>
  <w:style w:type="paragraph" w:styleId="List">
    <w:name w:val="List"/>
    <w:basedOn w:val="Normal"/>
    <w:uiPriority w:val="99"/>
    <w:rsid w:val="000D2C49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level3">
    <w:name w:val="level 3"/>
    <w:basedOn w:val="Normal"/>
    <w:rsid w:val="000D2C49"/>
    <w:pPr>
      <w:spacing w:after="120" w:line="220" w:lineRule="exact"/>
      <w:ind w:left="1440" w:hanging="432"/>
      <w:jc w:val="both"/>
    </w:pPr>
    <w:rPr>
      <w:sz w:val="20"/>
      <w:szCs w:val="20"/>
      <w:lang w:val="en-US" w:eastAsia="en-US"/>
    </w:rPr>
  </w:style>
  <w:style w:type="paragraph" w:customStyle="1" w:styleId="Normal11pt">
    <w:name w:val="Normal + 11 pt"/>
    <w:basedOn w:val="Normal"/>
    <w:rsid w:val="000D2C49"/>
    <w:pPr>
      <w:tabs>
        <w:tab w:val="left" w:pos="0"/>
        <w:tab w:val="left" w:pos="1080"/>
        <w:tab w:val="left" w:pos="1440"/>
      </w:tabs>
      <w:spacing w:after="120"/>
      <w:jc w:val="center"/>
    </w:pPr>
    <w:rPr>
      <w:b/>
      <w:bCs/>
      <w:sz w:val="20"/>
      <w:szCs w:val="20"/>
      <w:lang w:val="en-US" w:eastAsia="en-US"/>
    </w:rPr>
  </w:style>
  <w:style w:type="paragraph" w:customStyle="1" w:styleId="odlomci">
    <w:name w:val="odlomci"/>
    <w:rsid w:val="000D2C49"/>
    <w:pPr>
      <w:widowControl w:val="0"/>
      <w:tabs>
        <w:tab w:val="left" w:pos="567"/>
      </w:tabs>
      <w:autoSpaceDE w:val="0"/>
      <w:autoSpaceDN w:val="0"/>
      <w:adjustRightInd w:val="0"/>
      <w:spacing w:after="57" w:line="250" w:lineRule="atLeast"/>
      <w:ind w:left="566" w:hanging="566"/>
      <w:jc w:val="both"/>
    </w:pPr>
    <w:rPr>
      <w:rFonts w:ascii="Dotum" w:eastAsia="Dotum"/>
    </w:rPr>
  </w:style>
  <w:style w:type="table" w:styleId="TableGrid">
    <w:name w:val="Table Grid"/>
    <w:basedOn w:val="TableNormal"/>
    <w:uiPriority w:val="59"/>
    <w:rsid w:val="00CC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C4FCC"/>
    <w:rPr>
      <w:sz w:val="24"/>
      <w:szCs w:val="24"/>
    </w:rPr>
  </w:style>
  <w:style w:type="paragraph" w:customStyle="1" w:styleId="Subhead4">
    <w:name w:val="Subhead 4"/>
    <w:basedOn w:val="Normal"/>
    <w:rsid w:val="00CC4FCC"/>
    <w:pPr>
      <w:tabs>
        <w:tab w:val="left" w:pos="1134"/>
        <w:tab w:val="left" w:pos="1531"/>
        <w:tab w:val="left" w:pos="1871"/>
      </w:tabs>
      <w:autoSpaceDE w:val="0"/>
      <w:autoSpaceDN w:val="0"/>
      <w:adjustRightInd w:val="0"/>
      <w:spacing w:line="260" w:lineRule="atLeast"/>
      <w:ind w:left="1531" w:right="935" w:hanging="1531"/>
    </w:pPr>
    <w:rPr>
      <w:rFonts w:ascii="Univers 45 Light" w:hAnsi="Univers 45 Light" w:cs="Univers 45 Light"/>
      <w:b/>
      <w:iCs/>
      <w:color w:val="7B7FB6"/>
      <w:sz w:val="20"/>
      <w:szCs w:val="20"/>
      <w:lang w:val="en-NZ" w:eastAsia="en-NZ"/>
    </w:rPr>
  </w:style>
  <w:style w:type="character" w:customStyle="1" w:styleId="FooterChar">
    <w:name w:val="Footer Char"/>
    <w:link w:val="Footer"/>
    <w:uiPriority w:val="99"/>
    <w:rsid w:val="00CC4F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3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30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73088"/>
    <w:rPr>
      <w:rFonts w:ascii="Calibri" w:eastAsiaTheme="minorHAnsi" w:hAnsi="Calibri" w:cstheme="minorBidi"/>
      <w:sz w:val="22"/>
      <w:szCs w:val="21"/>
      <w:lang w:val="hr-HR"/>
    </w:rPr>
  </w:style>
  <w:style w:type="paragraph" w:styleId="NoSpacing">
    <w:name w:val="No Spacing"/>
    <w:uiPriority w:val="1"/>
    <w:qFormat/>
    <w:rsid w:val="000F06E4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uiPriority w:val="99"/>
    <w:semiHidden/>
    <w:unhideWhenUsed/>
    <w:rsid w:val="00343D07"/>
    <w:pPr>
      <w:spacing w:before="100" w:beforeAutospacing="1" w:after="119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31"/>
    <w:rPr>
      <w:b/>
      <w:bCs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31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.jerlekovic@erste-osiguranj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04D9-52CE-47BD-B0CC-B078F03F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kpersun</dc:creator>
  <cp:lastModifiedBy>Julija Jerleković</cp:lastModifiedBy>
  <cp:revision>6</cp:revision>
  <cp:lastPrinted>2013-10-01T10:11:00Z</cp:lastPrinted>
  <dcterms:created xsi:type="dcterms:W3CDTF">2015-06-28T08:01:00Z</dcterms:created>
  <dcterms:modified xsi:type="dcterms:W3CDTF">2015-07-06T07:12:00Z</dcterms:modified>
</cp:coreProperties>
</file>